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33D19" w:rsidRPr="00933D19" w:rsidTr="00CE13E2">
        <w:tc>
          <w:tcPr>
            <w:tcW w:w="9062" w:type="dxa"/>
            <w:gridSpan w:val="2"/>
            <w:shd w:val="clear" w:color="auto" w:fill="C00000"/>
          </w:tcPr>
          <w:p w:rsidR="00933D19" w:rsidRPr="00933D19" w:rsidRDefault="00933D19" w:rsidP="00933D19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HISTÓRIA </w:t>
            </w:r>
            <w:r w:rsidRPr="00933D19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  <w:lang w:eastAsia="sk-SK"/>
              </w:rPr>
              <w:t xml:space="preserve">− </w:t>
            </w:r>
            <w:r w:rsidRPr="0093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DEJEPIS A REGIONÁLNE DEJINY</w:t>
            </w:r>
          </w:p>
          <w:p w:rsidR="00933D19" w:rsidRPr="00933D19" w:rsidRDefault="00933D19" w:rsidP="00933D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33D19" w:rsidRPr="00933D19" w:rsidTr="00CE13E2">
        <w:tc>
          <w:tcPr>
            <w:tcW w:w="9062" w:type="dxa"/>
            <w:gridSpan w:val="2"/>
            <w:shd w:val="clear" w:color="auto" w:fill="auto"/>
          </w:tcPr>
          <w:p w:rsidR="00933D19" w:rsidRPr="00933D19" w:rsidRDefault="00933D19" w:rsidP="00933D19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33D19" w:rsidRPr="00933D19" w:rsidTr="00933D19">
        <w:trPr>
          <w:trHeight w:val="300"/>
        </w:trPr>
        <w:tc>
          <w:tcPr>
            <w:tcW w:w="1696" w:type="dxa"/>
            <w:shd w:val="clear" w:color="auto" w:fill="D0CECE"/>
          </w:tcPr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Zameranie </w:t>
            </w:r>
          </w:p>
        </w:tc>
        <w:tc>
          <w:tcPr>
            <w:tcW w:w="7366" w:type="dxa"/>
            <w:shd w:val="clear" w:color="auto" w:fill="D0CECE"/>
          </w:tcPr>
          <w:p w:rsidR="00933D19" w:rsidRPr="00933D19" w:rsidRDefault="00933D19" w:rsidP="00933D1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ŽIACI  PREDŠKOLSKÝCH ZARIADENÍ A 1.  −  4. ROČNÍKA ZÁKLADNÝCH ŠKÔL  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33D19" w:rsidRPr="00933D19" w:rsidTr="00CE13E2">
        <w:trPr>
          <w:trHeight w:val="300"/>
        </w:trPr>
        <w:tc>
          <w:tcPr>
            <w:tcW w:w="1696" w:type="dxa"/>
            <w:shd w:val="clear" w:color="auto" w:fill="auto"/>
          </w:tcPr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Téma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Anotácia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66" w:type="dxa"/>
            <w:shd w:val="clear" w:color="auto" w:fill="auto"/>
          </w:tcPr>
          <w:p w:rsidR="00933D19" w:rsidRPr="00933D19" w:rsidRDefault="00933D19" w:rsidP="00933D19">
            <w:pPr>
              <w:ind w:left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ROZPRÁVKOVÉ PUTOVANIE KAŠTIEĽOM</w:t>
            </w:r>
          </w:p>
          <w:p w:rsidR="00933D19" w:rsidRPr="00933D19" w:rsidRDefault="00933D19" w:rsidP="00933D19">
            <w:pPr>
              <w:ind w:left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Tematická prehliadka umelecko-historickej expozície (cca 30 min.) </w:t>
            </w:r>
          </w:p>
          <w:p w:rsidR="00933D19" w:rsidRPr="00933D19" w:rsidRDefault="00933D19" w:rsidP="00933D19">
            <w:pPr>
              <w:ind w:left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Hravá forma zoznámenia sa s históriu kaštieľa </w:t>
            </w:r>
          </w:p>
          <w:p w:rsidR="00933D19" w:rsidRPr="00933D19" w:rsidRDefault="00933D19" w:rsidP="00933D19">
            <w:pPr>
              <w:ind w:left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ind w:left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ZVUKY Z ČAROVNEJ SKRINKY</w:t>
            </w:r>
          </w:p>
          <w:p w:rsidR="00933D19" w:rsidRPr="00933D19" w:rsidRDefault="00933D19" w:rsidP="00933D19">
            <w:pPr>
              <w:ind w:left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Tematická prehliadka umelecko-historickej expozície (cca 30 min.)</w:t>
            </w:r>
          </w:p>
          <w:p w:rsidR="00933D19" w:rsidRPr="00933D19" w:rsidRDefault="00933D19" w:rsidP="00933D19">
            <w:pPr>
              <w:ind w:left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Hravá forma spoznávania zbierkových predmetov </w:t>
            </w:r>
          </w:p>
          <w:p w:rsidR="00933D19" w:rsidRPr="00933D19" w:rsidRDefault="00933D19" w:rsidP="00933D19">
            <w:pPr>
              <w:ind w:left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ind w:left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ŽIVÁ HISTÓRIA 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Pojem história a potreba poznania historických udalostí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Zbierkový predmet - predmet z minulosti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ŽIVOT DETÍ V STREDOVEKU A DNES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Hravá forma spoznávania histórie prostredníctvom hier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33D19" w:rsidRPr="00933D19" w:rsidRDefault="00933D19" w:rsidP="00933D1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ZBOJNÍCI Z VLČÍCH HÔR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19">
              <w:rPr>
                <w:rFonts w:ascii="Times New Roman" w:eastAsia="Calibri" w:hAnsi="Times New Roman" w:cs="Times New Roman"/>
                <w:sz w:val="24"/>
                <w:szCs w:val="24"/>
              </w:rPr>
              <w:t>Príbeh zbojníka Fedora Hlavatého z Ruskej Volovej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19" w:rsidRPr="00933D19" w:rsidTr="00933D19">
        <w:trPr>
          <w:trHeight w:val="300"/>
        </w:trPr>
        <w:tc>
          <w:tcPr>
            <w:tcW w:w="1696" w:type="dxa"/>
            <w:shd w:val="clear" w:color="auto" w:fill="D0CECE"/>
          </w:tcPr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Zameranie</w:t>
            </w:r>
          </w:p>
        </w:tc>
        <w:tc>
          <w:tcPr>
            <w:tcW w:w="7366" w:type="dxa"/>
            <w:shd w:val="clear" w:color="auto" w:fill="D0CECE"/>
          </w:tcPr>
          <w:p w:rsidR="00933D19" w:rsidRPr="00933D19" w:rsidRDefault="00933D19" w:rsidP="00933D1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ŽIACI 5.  −  9. ROČNÍKA ZÁKLADNÝCH ŠKÔL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33D19" w:rsidRPr="00933D19" w:rsidTr="00CE13E2">
        <w:trPr>
          <w:trHeight w:val="3118"/>
        </w:trPr>
        <w:tc>
          <w:tcPr>
            <w:tcW w:w="1696" w:type="dxa"/>
          </w:tcPr>
          <w:p w:rsidR="00933D19" w:rsidRPr="00933D19" w:rsidRDefault="00933D19" w:rsidP="00933D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Téma</w:t>
            </w:r>
          </w:p>
          <w:p w:rsidR="00933D19" w:rsidRPr="00933D19" w:rsidRDefault="00933D19" w:rsidP="00933D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Anotácia             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</w:tc>
        <w:tc>
          <w:tcPr>
            <w:tcW w:w="7366" w:type="dxa"/>
          </w:tcPr>
          <w:p w:rsidR="00933D19" w:rsidRPr="00933D19" w:rsidRDefault="00933D19" w:rsidP="00933D19">
            <w:pPr>
              <w:ind w:left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ŽIVÁ HISTÓRIA 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Pojem história a potreba poznania historických udalostí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Zbierkový predmet - okno do poznania minulosti 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SŤAHOVANIE NÁRODOV </w:t>
            </w:r>
            <w:r w:rsidRPr="00933D19">
              <w:rPr>
                <w:rFonts w:ascii="Segoe UI Semibold" w:eastAsia="Calibri" w:hAnsi="Segoe UI Semibold" w:cs="Segoe UI Semibold"/>
                <w:b/>
                <w:bCs/>
                <w:sz w:val="24"/>
                <w:szCs w:val="24"/>
              </w:rPr>
              <w:t xml:space="preserve">− </w:t>
            </w:r>
            <w:r w:rsidRPr="00933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SLOVANIA, VEĽKÁ MORAVA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Európa v období včasného stredoveku 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D19">
              <w:rPr>
                <w:rFonts w:ascii="Times New Roman" w:eastAsia="Calibri" w:hAnsi="Times New Roman" w:cs="Times New Roman"/>
                <w:sz w:val="24"/>
                <w:szCs w:val="24"/>
              </w:rPr>
              <w:t>Slovanská kultúra a Veľká Morava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33D19" w:rsidRPr="00933D19" w:rsidRDefault="00933D19" w:rsidP="00933D1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ZBOJNÍCI Z VLČÍCH HÔR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19">
              <w:rPr>
                <w:rFonts w:ascii="Times New Roman" w:eastAsia="Calibri" w:hAnsi="Times New Roman" w:cs="Times New Roman"/>
                <w:sz w:val="24"/>
                <w:szCs w:val="24"/>
              </w:rPr>
              <w:t>Príbeh zbojníka Fedora Hlavatého z Ruskej Volovej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ind w:left="1" w:hang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DRUGETHOVCI V DEJINÁCH HUMENNÉHO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Kto boli Drugethovci ?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Tristo rokov Drugethovského panstvo v Humennom a okolí 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Komentovaná prehliadka umelecko-historickej expozície 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REFORMÁCIA NA ZEMPLÍNE 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Reformačné pohyby v Európe a ich dopad na konfesionálny vývoj v meste a blízkom regióne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BAROKO NA HUMENSKOM PANSTVE</w:t>
            </w:r>
          </w:p>
          <w:p w:rsidR="00933D19" w:rsidRPr="00933D19" w:rsidRDefault="00933D19" w:rsidP="00933D19">
            <w:pPr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Kto boli Cákyovci?</w:t>
            </w:r>
          </w:p>
          <w:p w:rsidR="00933D19" w:rsidRPr="00933D19" w:rsidRDefault="00933D19" w:rsidP="00933D19">
            <w:pPr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Cákyovci v tereziánskom období </w:t>
            </w:r>
          </w:p>
          <w:p w:rsidR="00933D19" w:rsidRPr="00933D19" w:rsidRDefault="00933D19" w:rsidP="00933D19">
            <w:pPr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ANDRÁSSYOVCI V UHORSKU A HUMENNOM</w:t>
            </w: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Revolučné roky 1848/1849 v Európe a v Uhorsku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Kto boli Andrássyovci?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Andrássyovci v Humennom počas revolučného obdobia 1848/1849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Andrássyovcov a politický, hospodársky a spoločenský vývoj Uhorska a Humenného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PRVÁ SVETOVÁ VOJNA 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19">
              <w:rPr>
                <w:rFonts w:ascii="Times New Roman" w:eastAsia="Calibri" w:hAnsi="Times New Roman" w:cs="Times New Roman"/>
                <w:sz w:val="24"/>
                <w:szCs w:val="24"/>
              </w:rPr>
              <w:t>Karpatský front a mementá prvej svetovej vojny v regióne</w:t>
            </w:r>
          </w:p>
          <w:p w:rsidR="00933D19" w:rsidRPr="00933D19" w:rsidRDefault="00933D19" w:rsidP="00933D19">
            <w:pPr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DRUHÁ SVETOVÁ VOJNA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Vojnové udalosti v kontexte dejín s dôrazom na východné Slovensko  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Vybrané regionálne témy z obdobia 20. storočia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Rómsky holokaust na východnom Slovensku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Židovská otázka v Humennom a okolí  počas druhej svetovej vojny </w:t>
            </w:r>
          </w:p>
        </w:tc>
        <w:bookmarkStart w:id="0" w:name="_GoBack"/>
        <w:bookmarkEnd w:id="0"/>
      </w:tr>
      <w:tr w:rsidR="00933D19" w:rsidRPr="00933D19" w:rsidTr="00933D19">
        <w:tc>
          <w:tcPr>
            <w:tcW w:w="1696" w:type="dxa"/>
            <w:shd w:val="clear" w:color="auto" w:fill="D0CECE"/>
          </w:tcPr>
          <w:p w:rsidR="00933D19" w:rsidRPr="00933D19" w:rsidRDefault="00933D19" w:rsidP="00933D1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lastRenderedPageBreak/>
              <w:t>Zameranie</w:t>
            </w:r>
          </w:p>
          <w:p w:rsidR="00933D19" w:rsidRPr="00933D19" w:rsidRDefault="00933D19" w:rsidP="00933D1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366" w:type="dxa"/>
            <w:shd w:val="clear" w:color="auto" w:fill="D0CECE"/>
          </w:tcPr>
          <w:p w:rsidR="00933D19" w:rsidRPr="00933D19" w:rsidRDefault="00933D19" w:rsidP="00933D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ŠTUDENTI STREDNÝCH ŠKÔL </w:t>
            </w:r>
          </w:p>
        </w:tc>
      </w:tr>
      <w:tr w:rsidR="00933D19" w:rsidRPr="00933D19" w:rsidTr="00CE13E2">
        <w:tc>
          <w:tcPr>
            <w:tcW w:w="1696" w:type="dxa"/>
            <w:shd w:val="clear" w:color="auto" w:fill="auto"/>
          </w:tcPr>
          <w:p w:rsidR="00933D19" w:rsidRPr="00933D19" w:rsidRDefault="00933D19" w:rsidP="00933D1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Téma</w:t>
            </w:r>
          </w:p>
          <w:p w:rsidR="00933D19" w:rsidRPr="00933D19" w:rsidRDefault="00933D19" w:rsidP="00933D1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Anotácia</w:t>
            </w:r>
          </w:p>
        </w:tc>
        <w:tc>
          <w:tcPr>
            <w:tcW w:w="7366" w:type="dxa"/>
            <w:shd w:val="clear" w:color="auto" w:fill="auto"/>
          </w:tcPr>
          <w:p w:rsidR="00933D19" w:rsidRPr="00933D19" w:rsidRDefault="00933D19" w:rsidP="00933D19">
            <w:pPr>
              <w:ind w:left="1" w:hang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HUMENNÉ ZA VLÁDY ANJUOVCOV 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Kto boli Drugethovci ?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Tristo rokov Drugethovského panstvo v Humennom a okolí 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Komentovaná prehliadka umelecko-historickej expozície 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REFORMÁCIA A REKATOLIZÁCIA NA VÝCHODNOM SLOVENSKU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Reformačné pohyby v Európe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Reformácia na hornom Zemplíne  a na humenskom panstve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D19">
              <w:rPr>
                <w:rFonts w:ascii="Times New Roman" w:eastAsia="Calibri" w:hAnsi="Times New Roman" w:cs="Times New Roman"/>
                <w:sz w:val="24"/>
                <w:szCs w:val="24"/>
              </w:rPr>
              <w:t>Juraj III. Drugeth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ANDRÁSSYOVCI V UHORSKU A HUMENNOM</w:t>
            </w: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Revolučné roky 1848/1849 v Európe, Uhorsku a na humenskom panstve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Andrássyovci v politike, hospodárstve a umení  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Adolf Ivanovič Dobrianskyj a meruôsme roky</w:t>
            </w:r>
          </w:p>
          <w:p w:rsidR="00933D19" w:rsidRPr="00933D19" w:rsidRDefault="00933D19" w:rsidP="00933D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PRVÁ SVETOVÁ VOJNA V REGIÓNE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19">
              <w:rPr>
                <w:rFonts w:ascii="Times New Roman" w:eastAsia="Calibri" w:hAnsi="Times New Roman" w:cs="Times New Roman"/>
                <w:sz w:val="24"/>
                <w:szCs w:val="24"/>
              </w:rPr>
              <w:t>Karpatský front a mementá prvej svetovej vojny v regióne</w:t>
            </w:r>
          </w:p>
          <w:p w:rsidR="00933D19" w:rsidRPr="00933D19" w:rsidRDefault="00933D19" w:rsidP="00933D1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33D19" w:rsidRPr="00933D19" w:rsidRDefault="00933D19" w:rsidP="00933D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 DRUHÁ SVETOVÁ VOJNA</w:t>
            </w:r>
            <w:r w:rsidRPr="00933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Vojnové udalosti v kontexte dejín s dôrazom na východné Slovensko  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Vybrané regionálne témy z obdobia 20. storočia</w:t>
            </w:r>
          </w:p>
          <w:p w:rsidR="00933D19" w:rsidRPr="00933D19" w:rsidRDefault="00933D19" w:rsidP="00933D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Rómsky holokaust na východnom Slovensku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Židovská otázka v Humennom a okolí  počas druhej svetovej vojny </w:t>
            </w:r>
          </w:p>
          <w:p w:rsidR="00933D19" w:rsidRPr="00933D19" w:rsidRDefault="00933D19" w:rsidP="00933D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933D19" w:rsidRPr="00933D19" w:rsidTr="00CE13E2">
        <w:tc>
          <w:tcPr>
            <w:tcW w:w="1696" w:type="dxa"/>
            <w:shd w:val="clear" w:color="auto" w:fill="auto"/>
          </w:tcPr>
          <w:p w:rsidR="00933D19" w:rsidRPr="00933D19" w:rsidRDefault="00933D19" w:rsidP="00933D1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7366" w:type="dxa"/>
            <w:shd w:val="clear" w:color="auto" w:fill="auto"/>
          </w:tcPr>
          <w:p w:rsidR="00933D19" w:rsidRPr="00933D19" w:rsidRDefault="00933D19" w:rsidP="00933D19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4"/>
                <w:szCs w:val="24"/>
                <w:u w:val="single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Mgr. Martina Ľoncová, Mgr. Denisa Bandurčinová </w:t>
            </w:r>
            <w:hyperlink r:id="rId4" w:history="1">
              <w:r w:rsidRPr="00933D19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sk-SK"/>
                </w:rPr>
                <w:t>historik@muzeumhumenne.sk</w:t>
              </w:r>
            </w:hyperlink>
          </w:p>
          <w:p w:rsidR="00933D19" w:rsidRPr="00933D19" w:rsidRDefault="00933D19" w:rsidP="00933D19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hyperlink r:id="rId5" w:history="1">
              <w:r w:rsidRPr="00933D19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sk-SK"/>
                </w:rPr>
                <w:t>regionálnyhistorik@muzeumhumenne.sk</w:t>
              </w:r>
            </w:hyperlink>
          </w:p>
          <w:p w:rsidR="00933D19" w:rsidRPr="00933D19" w:rsidRDefault="00933D19" w:rsidP="00933D19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33D19" w:rsidRPr="00933D19" w:rsidRDefault="00933D19" w:rsidP="00933D19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33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057 775 2240</w:t>
            </w:r>
          </w:p>
          <w:p w:rsidR="00933D19" w:rsidRPr="00933D19" w:rsidRDefault="00933D19" w:rsidP="00933D19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4474B" w:rsidRDefault="00C4474B"/>
    <w:sectPr w:rsidR="00C4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19"/>
    <w:rsid w:val="00933D19"/>
    <w:rsid w:val="00C4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7A04-2E9B-47E0-9BA8-B7A00670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3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&#225;lnyhistorik@muzeumhumenne.sk" TargetMode="External"/><Relationship Id="rId4" Type="http://schemas.openxmlformats.org/officeDocument/2006/relationships/hyperlink" Target="mailto:historik@muzeumhumen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2021-04-07T14:10:00Z</dcterms:created>
  <dcterms:modified xsi:type="dcterms:W3CDTF">2021-04-07T14:11:00Z</dcterms:modified>
</cp:coreProperties>
</file>